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DEA78" w14:textId="2F0C51CD" w:rsidR="00042190" w:rsidRDefault="00197722" w:rsidP="00197722">
      <w:pPr>
        <w:pStyle w:val="Title"/>
      </w:pPr>
      <w:r>
        <w:t>Business Services Pitch Card</w:t>
      </w:r>
    </w:p>
    <w:p w14:paraId="73B50E64" w14:textId="03F60400" w:rsidR="003722BF" w:rsidRPr="003722BF" w:rsidRDefault="003722BF" w:rsidP="003722BF">
      <w:pPr>
        <w:pStyle w:val="Heading1"/>
      </w:pPr>
      <w:r>
        <w:t>Side One</w:t>
      </w:r>
    </w:p>
    <w:p w14:paraId="079E643F" w14:textId="061CB4E0" w:rsidR="00197722" w:rsidRDefault="00197722" w:rsidP="00197722">
      <w:r>
        <w:t xml:space="preserve">Need to </w:t>
      </w:r>
      <w:r w:rsidR="00230A9A">
        <w:t>s</w:t>
      </w:r>
      <w:r>
        <w:t xml:space="preserve">ave </w:t>
      </w:r>
      <w:r w:rsidR="00230A9A">
        <w:t>t</w:t>
      </w:r>
      <w:r>
        <w:t xml:space="preserve">ime and </w:t>
      </w:r>
      <w:r w:rsidR="00230A9A">
        <w:t>b</w:t>
      </w:r>
      <w:r>
        <w:t xml:space="preserve">oost </w:t>
      </w:r>
      <w:r w:rsidR="00230A9A">
        <w:t>y</w:t>
      </w:r>
      <w:r>
        <w:t xml:space="preserve">our </w:t>
      </w:r>
      <w:r w:rsidR="00230A9A">
        <w:t>b</w:t>
      </w:r>
      <w:r>
        <w:t xml:space="preserve">ottom </w:t>
      </w:r>
      <w:r w:rsidR="00230A9A">
        <w:t>l</w:t>
      </w:r>
      <w:r>
        <w:t>ine?</w:t>
      </w:r>
      <w:r w:rsidR="003722BF">
        <w:t xml:space="preserve">  </w:t>
      </w:r>
      <w:r>
        <w:t>We’re here to help!</w:t>
      </w:r>
    </w:p>
    <w:p w14:paraId="44E49FFB" w14:textId="61A01D2C" w:rsidR="00197722" w:rsidRDefault="00230A9A" w:rsidP="00197722">
      <w:r>
        <w:t>We offer f</w:t>
      </w:r>
      <w:r w:rsidR="00197722">
        <w:t>ree Business Services to:</w:t>
      </w:r>
    </w:p>
    <w:p w14:paraId="4EAD905A" w14:textId="381E1E1E" w:rsidR="00197722" w:rsidRDefault="00197722" w:rsidP="00197722">
      <w:pPr>
        <w:pStyle w:val="ListParagraph"/>
        <w:numPr>
          <w:ilvl w:val="0"/>
          <w:numId w:val="1"/>
        </w:numPr>
      </w:pPr>
      <w:r>
        <w:t>Help you identify your unmet business needs</w:t>
      </w:r>
    </w:p>
    <w:p w14:paraId="767649D3" w14:textId="3D0AE2E0" w:rsidR="00197722" w:rsidRDefault="00197722" w:rsidP="00197722">
      <w:pPr>
        <w:pStyle w:val="ListParagraph"/>
        <w:numPr>
          <w:ilvl w:val="0"/>
          <w:numId w:val="1"/>
        </w:numPr>
      </w:pPr>
      <w:r>
        <w:t>Recruit, onboard, and train qualified candidates who meet your business needs.</w:t>
      </w:r>
    </w:p>
    <w:p w14:paraId="46DA1EEE" w14:textId="30F48D1B" w:rsidR="00197722" w:rsidRDefault="00197722" w:rsidP="00197722">
      <w:pPr>
        <w:pStyle w:val="ListParagraph"/>
        <w:numPr>
          <w:ilvl w:val="0"/>
          <w:numId w:val="1"/>
        </w:numPr>
      </w:pPr>
      <w:r>
        <w:t>Help you retain valuable employees via no cost to low-cost workplace modifications and obtain valuable tax incentives.</w:t>
      </w:r>
    </w:p>
    <w:p w14:paraId="21BBB3F8" w14:textId="013DFC79" w:rsidR="00197722" w:rsidRDefault="00197722" w:rsidP="00197722">
      <w:pPr>
        <w:pStyle w:val="ListParagraph"/>
        <w:numPr>
          <w:ilvl w:val="0"/>
          <w:numId w:val="1"/>
        </w:numPr>
      </w:pPr>
      <w:r>
        <w:t>Help you build a diversified workforce that reflects your customer base and boost sales.</w:t>
      </w:r>
    </w:p>
    <w:p w14:paraId="57A32A94" w14:textId="04F2D89E" w:rsidR="003722BF" w:rsidRDefault="003722BF" w:rsidP="003002CA">
      <w:pPr>
        <w:pStyle w:val="Heading1"/>
      </w:pPr>
      <w:r>
        <w:t>Side Two</w:t>
      </w:r>
    </w:p>
    <w:p w14:paraId="7FBCB183" w14:textId="08F5FA27" w:rsidR="00230A9A" w:rsidRPr="00230A9A" w:rsidRDefault="00230A9A" w:rsidP="00230A9A">
      <w:r>
        <w:t>Many employers have questions about the employment of people with disabilities (pwd) &amp; the American with Disabilities Act (ADA).</w:t>
      </w:r>
    </w:p>
    <w:p w14:paraId="19DEDE2F" w14:textId="554E2AF5" w:rsidR="003722BF" w:rsidRPr="003002CA" w:rsidRDefault="003722BF" w:rsidP="003002CA">
      <w:pPr>
        <w:pStyle w:val="NoSpacing"/>
        <w:rPr>
          <w:b/>
          <w:bCs/>
        </w:rPr>
      </w:pPr>
      <w:r w:rsidRPr="003002CA">
        <w:rPr>
          <w:b/>
          <w:bCs/>
        </w:rPr>
        <w:t>ANSWERS</w:t>
      </w:r>
      <w:r w:rsidR="00230A9A">
        <w:rPr>
          <w:b/>
          <w:bCs/>
        </w:rPr>
        <w:t xml:space="preserve"> to Employer’s Questions</w:t>
      </w:r>
    </w:p>
    <w:p w14:paraId="050B8B00" w14:textId="22E33380" w:rsidR="003722BF" w:rsidRDefault="003722BF" w:rsidP="003722BF">
      <w:pPr>
        <w:pStyle w:val="ListParagraph"/>
        <w:numPr>
          <w:ilvl w:val="0"/>
          <w:numId w:val="2"/>
        </w:numPr>
      </w:pPr>
      <w:r>
        <w:t>Does the ADA require that I hire pwd and that</w:t>
      </w:r>
      <w:r>
        <w:t xml:space="preserve"> </w:t>
      </w:r>
      <w:r>
        <w:t>I can't fire pwd with poor performance?</w:t>
      </w:r>
    </w:p>
    <w:p w14:paraId="7FA47F05" w14:textId="66F7758D" w:rsidR="003722BF" w:rsidRDefault="003722BF" w:rsidP="003722BF">
      <w:pPr>
        <w:ind w:firstLine="720"/>
      </w:pPr>
      <w:r>
        <w:t>No. The law covers only qualified workers who</w:t>
      </w:r>
      <w:r>
        <w:t xml:space="preserve"> </w:t>
      </w:r>
      <w:r>
        <w:t>meet the employer's performance standards.</w:t>
      </w:r>
    </w:p>
    <w:p w14:paraId="64A9CD83" w14:textId="77777777" w:rsidR="003722BF" w:rsidRDefault="003722BF" w:rsidP="003722BF">
      <w:pPr>
        <w:pStyle w:val="ListParagraph"/>
        <w:numPr>
          <w:ilvl w:val="0"/>
          <w:numId w:val="2"/>
        </w:numPr>
      </w:pPr>
      <w:r>
        <w:t>Are the accommodations for pwd expensive?</w:t>
      </w:r>
    </w:p>
    <w:p w14:paraId="162C35E2" w14:textId="67CE0653" w:rsidR="003722BF" w:rsidRDefault="003722BF" w:rsidP="003722BF">
      <w:pPr>
        <w:ind w:left="720"/>
      </w:pPr>
      <w:r>
        <w:t>No. Most pwd don't require any</w:t>
      </w:r>
      <w:r>
        <w:t xml:space="preserve"> </w:t>
      </w:r>
      <w:r>
        <w:t>accommodations. Of those who do, half cost</w:t>
      </w:r>
      <w:r>
        <w:t xml:space="preserve"> </w:t>
      </w:r>
      <w:r>
        <w:t>nothing to make &amp; the remaining have a</w:t>
      </w:r>
      <w:r>
        <w:t xml:space="preserve"> </w:t>
      </w:r>
      <w:r>
        <w:t>typical cost of $500.</w:t>
      </w:r>
    </w:p>
    <w:p w14:paraId="7A33D767" w14:textId="50417274" w:rsidR="003722BF" w:rsidRDefault="003722BF" w:rsidP="003722BF">
      <w:pPr>
        <w:pStyle w:val="ListParagraph"/>
        <w:numPr>
          <w:ilvl w:val="0"/>
          <w:numId w:val="2"/>
        </w:numPr>
      </w:pPr>
      <w:r>
        <w:t>Will hiring a pwd cause my workers' comp</w:t>
      </w:r>
      <w:r>
        <w:t xml:space="preserve"> </w:t>
      </w:r>
      <w:r>
        <w:t>insurance rates to go up?</w:t>
      </w:r>
    </w:p>
    <w:p w14:paraId="10AFFC71" w14:textId="21876C2D" w:rsidR="003722BF" w:rsidRDefault="003722BF" w:rsidP="003722BF">
      <w:pPr>
        <w:ind w:left="720"/>
      </w:pPr>
      <w:r>
        <w:t>No. Rates are based on the hazards of the job</w:t>
      </w:r>
      <w:r>
        <w:t xml:space="preserve"> </w:t>
      </w:r>
      <w:r>
        <w:t xml:space="preserve">and </w:t>
      </w:r>
      <w:r w:rsidR="000F0270">
        <w:t xml:space="preserve">the </w:t>
      </w:r>
      <w:r>
        <w:t>company's accident history. The safety</w:t>
      </w:r>
      <w:r>
        <w:t xml:space="preserve"> </w:t>
      </w:r>
      <w:r>
        <w:t>records of pwd and others is identical.</w:t>
      </w:r>
      <w:r>
        <w:t xml:space="preserve"> </w:t>
      </w:r>
    </w:p>
    <w:p w14:paraId="48121838" w14:textId="43117B32" w:rsidR="003722BF" w:rsidRDefault="003722BF" w:rsidP="003722BF">
      <w:pPr>
        <w:pStyle w:val="ListParagraph"/>
        <w:numPr>
          <w:ilvl w:val="0"/>
          <w:numId w:val="2"/>
        </w:numPr>
      </w:pPr>
      <w:r>
        <w:t>Do pwd miss more work or leave the job</w:t>
      </w:r>
      <w:r>
        <w:t xml:space="preserve"> </w:t>
      </w:r>
      <w:r>
        <w:t>sooner?</w:t>
      </w:r>
    </w:p>
    <w:p w14:paraId="473545E0" w14:textId="6E0B43F7" w:rsidR="003722BF" w:rsidRDefault="003722BF" w:rsidP="003722BF">
      <w:pPr>
        <w:ind w:left="720"/>
      </w:pPr>
      <w:r>
        <w:t>No. pwd have comparable or lower</w:t>
      </w:r>
      <w:r>
        <w:t xml:space="preserve"> </w:t>
      </w:r>
      <w:r>
        <w:t>absenteeism rates than their non-disabled</w:t>
      </w:r>
      <w:r>
        <w:t xml:space="preserve"> </w:t>
      </w:r>
      <w:r>
        <w:t>peers and stay in jobs longer than their non-disabled peers.</w:t>
      </w:r>
    </w:p>
    <w:p w14:paraId="7850419B" w14:textId="77777777" w:rsidR="00230A9A" w:rsidRDefault="00230A9A" w:rsidP="003002CA">
      <w:pPr>
        <w:spacing w:line="240" w:lineRule="auto"/>
        <w:contextualSpacing/>
        <w:rPr>
          <w:b/>
          <w:bCs/>
        </w:rPr>
      </w:pPr>
    </w:p>
    <w:p w14:paraId="55BC2380" w14:textId="11CCC939" w:rsidR="003002CA" w:rsidRDefault="003722BF" w:rsidP="003002CA">
      <w:pPr>
        <w:spacing w:line="240" w:lineRule="auto"/>
        <w:contextualSpacing/>
        <w:rPr>
          <w:b/>
          <w:bCs/>
        </w:rPr>
      </w:pPr>
      <w:r w:rsidRPr="003002CA">
        <w:rPr>
          <w:b/>
          <w:bCs/>
        </w:rPr>
        <w:t>RESOURCES</w:t>
      </w:r>
      <w:r w:rsidR="00230A9A">
        <w:rPr>
          <w:b/>
          <w:bCs/>
        </w:rPr>
        <w:t xml:space="preserve"> for Employers</w:t>
      </w:r>
    </w:p>
    <w:p w14:paraId="7B2EE1DB" w14:textId="378499AE" w:rsidR="003722BF" w:rsidRPr="003002CA" w:rsidRDefault="003722BF" w:rsidP="003002CA">
      <w:pPr>
        <w:spacing w:line="240" w:lineRule="auto"/>
        <w:contextualSpacing/>
        <w:rPr>
          <w:b/>
          <w:bCs/>
        </w:rPr>
      </w:pPr>
      <w:r>
        <w:t>The following entities offer FREE info</w:t>
      </w:r>
      <w:r w:rsidR="00230A9A">
        <w:t>rmation</w:t>
      </w:r>
      <w:r>
        <w:t xml:space="preserve"> &amp; help on:</w:t>
      </w:r>
    </w:p>
    <w:p w14:paraId="00222DEB" w14:textId="1615232C" w:rsidR="003722BF" w:rsidRDefault="003722BF" w:rsidP="003722BF">
      <w:pPr>
        <w:pStyle w:val="ListParagraph"/>
        <w:numPr>
          <w:ilvl w:val="0"/>
          <w:numId w:val="3"/>
        </w:numPr>
      </w:pPr>
      <w:r>
        <w:t>ADA &amp; Accommodations</w:t>
      </w:r>
      <w:r>
        <w:t xml:space="preserve">: </w:t>
      </w:r>
      <w:hyperlink r:id="rId5" w:history="1">
        <w:r w:rsidRPr="003722BF">
          <w:rPr>
            <w:rStyle w:val="Hyperlink"/>
          </w:rPr>
          <w:t>www.askjan.com</w:t>
        </w:r>
      </w:hyperlink>
    </w:p>
    <w:p w14:paraId="38CED305" w14:textId="50317C2C" w:rsidR="003722BF" w:rsidRDefault="003722BF" w:rsidP="003722BF">
      <w:pPr>
        <w:pStyle w:val="ListParagraph"/>
        <w:numPr>
          <w:ilvl w:val="0"/>
          <w:numId w:val="3"/>
        </w:numPr>
      </w:pPr>
      <w:r>
        <w:t>Disability Awareness &amp; Training</w:t>
      </w:r>
      <w:r>
        <w:t xml:space="preserve">: </w:t>
      </w:r>
      <w:hyperlink r:id="rId6" w:history="1">
        <w:r w:rsidRPr="00A867DB">
          <w:rPr>
            <w:rStyle w:val="Hyperlink"/>
          </w:rPr>
          <w:t>www.whatcanyoudocampaign.org</w:t>
        </w:r>
      </w:hyperlink>
    </w:p>
    <w:p w14:paraId="6A4BF446" w14:textId="6984F35D" w:rsidR="003722BF" w:rsidRDefault="003722BF" w:rsidP="003722BF">
      <w:pPr>
        <w:pStyle w:val="ListParagraph"/>
        <w:numPr>
          <w:ilvl w:val="0"/>
          <w:numId w:val="3"/>
        </w:numPr>
      </w:pPr>
      <w:r>
        <w:t>Disability Employment Policy</w:t>
      </w:r>
      <w:r>
        <w:t xml:space="preserve">:  </w:t>
      </w:r>
      <w:hyperlink r:id="rId7" w:history="1">
        <w:r w:rsidRPr="00A867DB">
          <w:rPr>
            <w:rStyle w:val="Hyperlink"/>
          </w:rPr>
          <w:t>www.dol.gov/agencies/odep</w:t>
        </w:r>
        <w:r w:rsidRPr="00A867DB">
          <w:rPr>
            <w:rStyle w:val="Hyperlink"/>
          </w:rPr>
          <w:t>/about</w:t>
        </w:r>
      </w:hyperlink>
    </w:p>
    <w:p w14:paraId="175991D8" w14:textId="623CBD98" w:rsidR="00230A9A" w:rsidRDefault="00230A9A" w:rsidP="00230A9A"/>
    <w:p w14:paraId="4F425DEA" w14:textId="34A262AE" w:rsidR="00230A9A" w:rsidRPr="00230A9A" w:rsidRDefault="00230A9A" w:rsidP="00230A9A">
      <w:pPr>
        <w:rPr>
          <w:sz w:val="18"/>
          <w:szCs w:val="18"/>
        </w:rPr>
      </w:pPr>
      <w:r w:rsidRPr="00230A9A">
        <w:rPr>
          <w:sz w:val="18"/>
          <w:szCs w:val="18"/>
        </w:rPr>
        <w:t>(Adapted from the work of Barb Schiedermayer for MT VRBS)</w:t>
      </w:r>
    </w:p>
    <w:sectPr w:rsidR="00230A9A" w:rsidRPr="00230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6019"/>
    <w:multiLevelType w:val="hybridMultilevel"/>
    <w:tmpl w:val="94E6C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10D28"/>
    <w:multiLevelType w:val="hybridMultilevel"/>
    <w:tmpl w:val="17101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A1B8F"/>
    <w:multiLevelType w:val="hybridMultilevel"/>
    <w:tmpl w:val="8174A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2tDQ0MrMwM7Q0MzBW0lEKTi0uzszPAykwrAUAh/3n4ywAAAA="/>
  </w:docVars>
  <w:rsids>
    <w:rsidRoot w:val="00197722"/>
    <w:rsid w:val="00042190"/>
    <w:rsid w:val="000F0270"/>
    <w:rsid w:val="00197722"/>
    <w:rsid w:val="00230A9A"/>
    <w:rsid w:val="00281D8C"/>
    <w:rsid w:val="003002CA"/>
    <w:rsid w:val="0037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053E9"/>
  <w15:chartTrackingRefBased/>
  <w15:docId w15:val="{E0268BA0-4FC7-4989-A77E-0A486141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2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22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977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7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977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7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722B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722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2BF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02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ol.gov/agencies/odep/abo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hatcanyoudocampaign.org" TargetMode="External"/><Relationship Id="rId5" Type="http://schemas.openxmlformats.org/officeDocument/2006/relationships/hyperlink" Target="www.askja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 Schiedermayer</dc:creator>
  <cp:keywords/>
  <dc:description/>
  <cp:lastModifiedBy>Barb Schiedermayer</cp:lastModifiedBy>
  <cp:revision>5</cp:revision>
  <dcterms:created xsi:type="dcterms:W3CDTF">2022-08-18T17:58:00Z</dcterms:created>
  <dcterms:modified xsi:type="dcterms:W3CDTF">2022-08-18T18:53:00Z</dcterms:modified>
</cp:coreProperties>
</file>